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95"/>
      </w:pPr>
      <w:r>
        <w:rPr>
          <w:w w:val="105"/>
        </w:rPr>
        <w:t>CONTRATO Nº 20200153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61"/>
        <w:jc w:val="both"/>
      </w:pPr>
      <w:r>
        <w:rPr/>
        <w:t>Pelo presente instrumento de Contrato, de um lado o Município de ACARÁ, através do(a) FUNDO MUNICIPAL DE SAUDE, CNPJ-MF, Nº 11.750.869/0001-70, denominado daqui por diante de CONTRATANTE, representado neste ato</w:t>
      </w:r>
      <w:r>
        <w:rPr>
          <w:spacing w:val="29"/>
        </w:rPr>
        <w:t> </w:t>
      </w:r>
      <w:r>
        <w:rPr/>
        <w:t>pelo(a)</w:t>
      </w:r>
      <w:r>
        <w:rPr>
          <w:spacing w:val="30"/>
        </w:rPr>
        <w:t> </w:t>
      </w:r>
      <w:r>
        <w:rPr/>
        <w:t>Sr.(a)</w:t>
      </w:r>
      <w:r>
        <w:rPr>
          <w:spacing w:val="30"/>
        </w:rPr>
        <w:t> </w:t>
      </w:r>
      <w:r>
        <w:rPr/>
        <w:t>MURILO</w:t>
      </w:r>
      <w:r>
        <w:rPr>
          <w:spacing w:val="30"/>
        </w:rPr>
        <w:t> </w:t>
      </w:r>
      <w:r>
        <w:rPr/>
        <w:t>MONTEIRO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SA,  </w:t>
      </w:r>
      <w:r>
        <w:rPr>
          <w:spacing w:val="5"/>
        </w:rPr>
        <w:t> </w:t>
      </w:r>
      <w:r>
        <w:rPr/>
        <w:t>SECRETARIO</w:t>
      </w:r>
      <w:r>
        <w:rPr>
          <w:spacing w:val="30"/>
        </w:rPr>
        <w:t> </w:t>
      </w:r>
      <w:r>
        <w:rPr/>
        <w:t>MUNICIPAL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SAÚDE</w:t>
      </w:r>
      <w:r>
        <w:rPr>
          <w:spacing w:val="38"/>
        </w:rPr>
        <w:t> </w:t>
      </w:r>
      <w:r>
        <w:rPr/>
        <w:t>-</w:t>
      </w:r>
      <w:r>
        <w:rPr>
          <w:spacing w:val="12"/>
        </w:rPr>
        <w:t> </w:t>
      </w:r>
      <w:r>
        <w:rPr/>
        <w:t>SMS,</w:t>
      </w:r>
      <w:r>
        <w:rPr>
          <w:spacing w:val="12"/>
        </w:rPr>
        <w:t> </w:t>
      </w:r>
      <w:r>
        <w:rPr/>
        <w:t>residente</w:t>
      </w:r>
      <w:r>
        <w:rPr>
          <w:spacing w:val="12"/>
        </w:rPr>
        <w:t> </w:t>
      </w:r>
      <w:r>
        <w:rPr>
          <w:spacing w:val="-7"/>
        </w:rPr>
        <w:t>na</w:t>
      </w:r>
    </w:p>
    <w:p>
      <w:pPr>
        <w:pStyle w:val="BodyText"/>
        <w:spacing w:before="5"/>
        <w:ind w:left="169" w:right="160"/>
        <w:jc w:val="both"/>
      </w:pPr>
      <w:r>
        <w:rPr/>
        <w:t>RUA DOS CABANSO S/N, portador do CPF nº 693.093.372-49 e do outro lado HOSPMED COMERCIO LTDA EPP, CNPJ 11.411.491/0001-80, com sede na TRAV. WE-20, Conjunto Cidade Nova IV,V-Casa A,452, Coqueiro, Ananindeua-PA,</w:t>
      </w:r>
      <w:r>
        <w:rPr>
          <w:spacing w:val="13"/>
        </w:rPr>
        <w:t> </w:t>
      </w:r>
      <w:r>
        <w:rPr/>
        <w:t>CEP</w:t>
      </w:r>
      <w:r>
        <w:rPr>
          <w:spacing w:val="13"/>
        </w:rPr>
        <w:t> </w:t>
      </w:r>
      <w:r>
        <w:rPr/>
        <w:t>67130-300,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agora</w:t>
      </w:r>
      <w:r>
        <w:rPr>
          <w:spacing w:val="13"/>
        </w:rPr>
        <w:t> </w:t>
      </w:r>
      <w:r>
        <w:rPr/>
        <w:t>em</w:t>
      </w:r>
      <w:r>
        <w:rPr>
          <w:spacing w:val="13"/>
        </w:rPr>
        <w:t> </w:t>
      </w:r>
      <w:r>
        <w:rPr/>
        <w:t>diante </w:t>
      </w:r>
      <w:r>
        <w:rPr>
          <w:spacing w:val="26"/>
        </w:rPr>
        <w:t> </w:t>
      </w:r>
      <w:r>
        <w:rPr/>
        <w:t>denominada</w:t>
      </w:r>
      <w:r>
        <w:rPr>
          <w:spacing w:val="13"/>
        </w:rPr>
        <w:t> </w:t>
      </w:r>
      <w:r>
        <w:rPr/>
        <w:t>CONTRATADA(O),</w:t>
      </w:r>
      <w:r>
        <w:rPr>
          <w:spacing w:val="13"/>
        </w:rPr>
        <w:t> </w:t>
      </w:r>
      <w:r>
        <w:rPr/>
        <w:t>neste</w:t>
      </w:r>
      <w:r>
        <w:rPr>
          <w:spacing w:val="13"/>
        </w:rPr>
        <w:t> </w:t>
      </w:r>
      <w:r>
        <w:rPr/>
        <w:t>ato</w:t>
      </w:r>
      <w:r>
        <w:rPr>
          <w:spacing w:val="13"/>
        </w:rPr>
        <w:t> </w:t>
      </w:r>
      <w:r>
        <w:rPr/>
        <w:t>representado</w:t>
      </w:r>
      <w:r>
        <w:rPr>
          <w:spacing w:val="10"/>
        </w:rPr>
        <w:t> </w:t>
      </w:r>
      <w:r>
        <w:rPr>
          <w:spacing w:val="-3"/>
        </w:rPr>
        <w:t>pelo</w:t>
      </w:r>
    </w:p>
    <w:p>
      <w:pPr>
        <w:pStyle w:val="BodyText"/>
        <w:tabs>
          <w:tab w:pos="1222" w:val="left" w:leader="none"/>
        </w:tabs>
        <w:spacing w:before="6"/>
        <w:ind w:left="169" w:right="300"/>
      </w:pPr>
      <w:r>
        <w:rPr/>
        <w:t>(a)</w:t>
      </w:r>
      <w:r>
        <w:rPr>
          <w:spacing w:val="10"/>
        </w:rPr>
        <w:t> </w:t>
      </w:r>
      <w:r>
        <w:rPr/>
        <w:t>Sr(a).</w:t>
        <w:tab/>
        <w:t>ALEXANDRE FIGUEIREDO MOREIRA, residente na Rod. Mario Covas, nº 1400, Bloco 2, Apto </w:t>
      </w:r>
      <w:r>
        <w:rPr>
          <w:spacing w:val="-4"/>
        </w:rPr>
        <w:t>102, </w:t>
      </w:r>
      <w:r>
        <w:rPr/>
        <w:t>Coqueiro,</w:t>
      </w:r>
      <w:r>
        <w:rPr>
          <w:spacing w:val="-8"/>
        </w:rPr>
        <w:t> </w:t>
      </w:r>
      <w:r>
        <w:rPr/>
        <w:t>Ananindeua-PA,</w:t>
      </w:r>
      <w:r>
        <w:rPr>
          <w:spacing w:val="-6"/>
        </w:rPr>
        <w:t> </w:t>
      </w:r>
      <w:r>
        <w:rPr/>
        <w:t>CEP</w:t>
      </w:r>
      <w:r>
        <w:rPr>
          <w:spacing w:val="-6"/>
        </w:rPr>
        <w:t> </w:t>
      </w:r>
      <w:r>
        <w:rPr/>
        <w:t>67113-970,</w:t>
      </w:r>
      <w:r>
        <w:rPr>
          <w:spacing w:val="-7"/>
        </w:rPr>
        <w:t> </w:t>
      </w:r>
      <w:r>
        <w:rPr/>
        <w:t>portador</w:t>
      </w:r>
      <w:r>
        <w:rPr>
          <w:spacing w:val="-6"/>
        </w:rPr>
        <w:t> </w:t>
      </w:r>
      <w:r>
        <w:rPr/>
        <w:t>do(a)</w:t>
      </w:r>
      <w:r>
        <w:rPr>
          <w:spacing w:val="-7"/>
        </w:rPr>
        <w:t> </w:t>
      </w:r>
      <w:r>
        <w:rPr/>
        <w:t>CPF</w:t>
      </w:r>
      <w:r>
        <w:rPr>
          <w:spacing w:val="-7"/>
        </w:rPr>
        <w:t> </w:t>
      </w:r>
      <w:r>
        <w:rPr/>
        <w:t>708.286.443-49,</w:t>
      </w:r>
      <w:r>
        <w:rPr>
          <w:spacing w:val="-7"/>
        </w:rPr>
        <w:t> </w:t>
      </w:r>
      <w:r>
        <w:rPr/>
        <w:t>têm</w:t>
      </w:r>
      <w:r>
        <w:rPr>
          <w:spacing w:val="-6"/>
        </w:rPr>
        <w:t> </w:t>
      </w:r>
      <w:r>
        <w:rPr/>
        <w:t>justo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contratado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  <w:jc w:val="both"/>
      </w:pPr>
      <w:r>
        <w:rPr/>
        <w:t>1.1 - AQUISIÇÃO DE MEDICAMENTOS PARA ATENDIMENTO À POPULAÇÃO NAS AÇÕES DE TRATAMENTO QUANTO AOS SINTOMAS OCASIONADOS PELO COVID -19 PELO FUNDO MUNICIPAL DE SAÚDE DE ACARÁ.</w:t>
      </w:r>
    </w:p>
    <w:p>
      <w:pPr>
        <w:pStyle w:val="BodyText"/>
        <w:spacing w:before="8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742"/>
        <w:gridCol w:w="1429"/>
        <w:gridCol w:w="1200"/>
        <w:gridCol w:w="1425"/>
        <w:gridCol w:w="1100"/>
      </w:tblGrid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spacing w:line="240" w:lineRule="auto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742" w:type="dxa"/>
          </w:tcPr>
          <w:p>
            <w:pPr>
              <w:pStyle w:val="TableParagraph"/>
              <w:spacing w:line="240" w:lineRule="auto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ind w:right="150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00" w:type="dxa"/>
          </w:tcPr>
          <w:p>
            <w:pPr>
              <w:pStyle w:val="TableParagraph"/>
              <w:spacing w:line="240" w:lineRule="auto"/>
              <w:ind w:right="53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>
        <w:trPr>
          <w:trHeight w:val="179" w:hRule="atLeast"/>
        </w:trPr>
        <w:tc>
          <w:tcPr>
            <w:tcW w:w="574" w:type="dxa"/>
          </w:tcPr>
          <w:p>
            <w:pPr>
              <w:pStyle w:val="TableParagraph"/>
              <w:spacing w:line="108" w:lineRule="exact" w:before="52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010097</w:t>
            </w:r>
          </w:p>
        </w:tc>
        <w:tc>
          <w:tcPr>
            <w:tcW w:w="3742" w:type="dxa"/>
          </w:tcPr>
          <w:p>
            <w:pPr>
              <w:pStyle w:val="TableParagraph"/>
              <w:spacing w:line="108" w:lineRule="exact" w:before="52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AMINOFILINA 24MG/ML 10ML</w:t>
            </w:r>
          </w:p>
        </w:tc>
        <w:tc>
          <w:tcPr>
            <w:tcW w:w="1429" w:type="dxa"/>
          </w:tcPr>
          <w:p>
            <w:pPr>
              <w:pStyle w:val="TableParagraph"/>
              <w:spacing w:line="108" w:lineRule="exact" w:before="52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spacing w:line="108" w:lineRule="exact" w:before="52"/>
              <w:ind w:right="150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08" w:lineRule="exact" w:before="52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1,290</w:t>
            </w:r>
          </w:p>
        </w:tc>
        <w:tc>
          <w:tcPr>
            <w:tcW w:w="1100" w:type="dxa"/>
          </w:tcPr>
          <w:p>
            <w:pPr>
              <w:pStyle w:val="TableParagraph"/>
              <w:spacing w:line="108" w:lineRule="exact" w:before="52"/>
              <w:ind w:right="53"/>
              <w:rPr>
                <w:sz w:val="12"/>
              </w:rPr>
            </w:pPr>
            <w:r>
              <w:rPr>
                <w:sz w:val="12"/>
              </w:rPr>
              <w:t>1.290,00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010144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METOCLOPRAMIDA 10MG/2ML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0,820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1.640,00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011236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AZITROMICINA 500MG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3,890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11.670,00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011262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DIPIRONA SÓDICA 500MG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0,130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1.950,00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011289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BROMETO DE IPRATRÓPIO 0,25MG/ML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1,850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370,00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048113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SORO RINGER SIMPLES 500 ML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1.920,00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3,800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7.296,00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048800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AMBROXOL CLOR.3MG/ML 100ML INF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2,400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048801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AMBROXOL CLOR.6MG/ML 100ML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2.040,00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3,300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6.732,00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048803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AZITROMICINA 200MG/5ML 15ML SUSP.GEN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7,200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7.200,00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048804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COMPLPEXO B 2ML SOL INJ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1,200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048806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DIPIRONA 500MG/ML 2ML INJ IM/IV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5.100,00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0,950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4.845,00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048809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HIDROXICLOROQUINA 400MG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sz w:val="12"/>
              </w:rPr>
              <w:t>15,000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450,00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048810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HIOSCINA + DIPIRONA 10MG + 250MG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0,590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2.950,00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048811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IVERMECTINA 6MG GEN CP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0,490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2.940,00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048815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VITAMINA C 100MG/ML 5ML AM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0,880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4.400,00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048816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VITAMINA C 200MG/ML 20ML GTS (VITER C)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2.200,00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1,830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4.026,00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049114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BROM.DE FENOTEROL 5MG/ML 20ML GOTAS CX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3,650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730,00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049115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DEXAMETASONA ELIXIR 0,1MG/ML 120ML CX C/60FR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2,260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4.520,00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049116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DIPIRONA 500ML/ML 10ML GTS CX C/100FR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1,260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2.520,00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049117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LEVOFLOXACINO 500MG GEN CX C/7CP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5.005,00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1,660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8.308,30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049118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PARACETAMOL 500MG GEN CX C/500 CP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0,130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1.950,00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049122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SAIS P/REHIDRATAÇÃO ORAL 27,9G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ENVELOPE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1,160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5.800,00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049123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SALBUTAMOL SULFATO 2,4MG/5ML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540,00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1,450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783,00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049124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SORO FISIOLOGICO 0,9% 100ML CX C/60FR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5.100,00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3,050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15.555,00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049125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SORO FISIOLOGICO 0,9% 500ML CX C/24FR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1.920,00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4,100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7.872,00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049126</w:t>
            </w:r>
          </w:p>
        </w:tc>
        <w:tc>
          <w:tcPr>
            <w:tcW w:w="3742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SORO GLICOSADO 5% 500ML CX C/24FR</w:t>
            </w:r>
          </w:p>
        </w:tc>
        <w:tc>
          <w:tcPr>
            <w:tcW w:w="1429" w:type="dxa"/>
          </w:tcPr>
          <w:p>
            <w:pPr>
              <w:pStyle w:val="TableParagraph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sz w:val="12"/>
              </w:rPr>
              <w:t>2.160,00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4,400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9.504,00</w:t>
            </w:r>
          </w:p>
        </w:tc>
      </w:tr>
      <w:tr>
        <w:trPr>
          <w:trHeight w:val="127" w:hRule="atLeast"/>
        </w:trPr>
        <w:tc>
          <w:tcPr>
            <w:tcW w:w="574" w:type="dxa"/>
          </w:tcPr>
          <w:p>
            <w:pPr>
              <w:pStyle w:val="TableParagraph"/>
              <w:spacing w:line="108" w:lineRule="exact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049436</w:t>
            </w:r>
          </w:p>
        </w:tc>
        <w:tc>
          <w:tcPr>
            <w:tcW w:w="3742" w:type="dxa"/>
          </w:tcPr>
          <w:p>
            <w:pPr>
              <w:pStyle w:val="TableParagraph"/>
              <w:spacing w:line="108" w:lineRule="exact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PARACETAMOL 200MG 15ML CX C/200FR</w:t>
            </w:r>
          </w:p>
        </w:tc>
        <w:tc>
          <w:tcPr>
            <w:tcW w:w="1429" w:type="dxa"/>
          </w:tcPr>
          <w:p>
            <w:pPr>
              <w:pStyle w:val="TableParagraph"/>
              <w:spacing w:line="108" w:lineRule="exact"/>
              <w:ind w:left="3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spacing w:line="108" w:lineRule="exact"/>
              <w:ind w:right="150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08" w:lineRule="exact"/>
              <w:ind w:right="227"/>
              <w:rPr>
                <w:sz w:val="12"/>
              </w:rPr>
            </w:pPr>
            <w:r>
              <w:rPr>
                <w:w w:val="105"/>
                <w:sz w:val="12"/>
              </w:rPr>
              <w:t>1,920</w:t>
            </w:r>
          </w:p>
        </w:tc>
        <w:tc>
          <w:tcPr>
            <w:tcW w:w="1100" w:type="dxa"/>
          </w:tcPr>
          <w:p>
            <w:pPr>
              <w:pStyle w:val="TableParagraph"/>
              <w:spacing w:line="108" w:lineRule="exact"/>
              <w:ind w:right="53"/>
              <w:rPr>
                <w:sz w:val="12"/>
              </w:rPr>
            </w:pPr>
            <w:r>
              <w:rPr>
                <w:sz w:val="12"/>
              </w:rPr>
              <w:t>3.840,00</w:t>
            </w:r>
          </w:p>
        </w:tc>
      </w:tr>
    </w:tbl>
    <w:p>
      <w:pPr>
        <w:tabs>
          <w:tab w:pos="1570" w:val="left" w:leader="none"/>
        </w:tabs>
        <w:spacing w:before="104"/>
        <w:ind w:left="0" w:right="1028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</w:r>
      <w:r>
        <w:rPr>
          <w:rFonts w:ascii="Courier New"/>
          <w:sz w:val="12"/>
        </w:rPr>
        <w:t>129.941,30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4"/>
        <w:rPr>
          <w:rFonts w:ascii="Courier New"/>
          <w:sz w:val="13"/>
        </w:rPr>
      </w:pPr>
    </w:p>
    <w:p>
      <w:pPr>
        <w:pStyle w:val="Heading2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2.1 - Este contrato fundamenta-se no art. 24, inciso IV da Lei nº 8.666/93, de 21 de junho de 1993, e suas posteriores 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95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 para o Setor Financeiro da(o) FUNDO MUNICIPAL DE SAUDE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§ 1º, do art. 65, da 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CLÁUSULA QUARTA - DAS RESPONSABILIDADES DO CONTRATANTE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1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</w:t>
      </w:r>
      <w:r>
        <w:rPr>
          <w:spacing w:val="-3"/>
          <w:w w:val="105"/>
          <w:sz w:val="22"/>
        </w:rPr>
        <w:t>Setor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 QUINTA - DA 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8"/>
        <w:jc w:val="both"/>
      </w:pPr>
      <w:r>
        <w:rPr/>
        <w:t>5.1 - A vigência deste instrumento contratual iniciará em 14 de Agosto de 2020 extinguindo-se em 14 de Outubro de 2020, podendo ser prorrogado de acordo com a 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96"/>
      </w:pPr>
      <w:r>
        <w:rPr/>
        <w:t>CLÁUSULA SÉTIMA - DAS PENALIDADES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30"/>
        <w:jc w:val="both"/>
      </w:pPr>
      <w:r>
        <w:rPr/>
        <w:t>8.1 - O valor total da presente avença é de R$ 129.941,30 (cento e </w:t>
      </w:r>
      <w:r>
        <w:rPr>
          <w:spacing w:val="-7"/>
        </w:rPr>
        <w:t>vinte </w:t>
      </w:r>
      <w:r>
        <w:rPr/>
        <w:t>e nove mil, novecentos e quarenta e um reais  e trinta centavos), a ser pago no prazo de até trinta dias, contado partir da data final do período de adimplemento </w:t>
      </w:r>
      <w:r>
        <w:rPr>
          <w:spacing w:val="-7"/>
        </w:rPr>
        <w:t>da </w:t>
      </w:r>
      <w:r>
        <w:rPr/>
        <w:t>obrigação, na proporção dos bens efetivamente fornecidos no período respectivo, segundo as autorizações expedidas pelo(a) CONTRATANTE e de conformidade com as notas fiscais/faturas e/ou recibos devidamente atestadas pelo setor competente, observadas a condições da proposta adjudicada e da órdem de serviço</w:t>
      </w:r>
      <w:r>
        <w:rPr>
          <w:spacing w:val="1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08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 desse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4644"/>
      </w:pPr>
      <w:r>
        <w:rPr/>
        <w:t>índice do dia anterior ao pagamento pelo número de dias em atraso, repetindo-se a operação a cada mês de atraso.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 NONA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1"/>
        <w:jc w:val="both"/>
      </w:pPr>
      <w:r>
        <w:rPr/>
        <w:t>9.1 - As despesas contratuais correrão por conta da verba do orçamento do(a) CONTRATANTE, na dotação orçamentária Exercício 2020 Atividade 2222.101220002.2.163 enfrentamento da emergência de saúde - nacional - Coronavírus (COVID-19), Classificação econômica 3.3.90.30.00 Material de consumo, Subelemento 3.3.90.30.48, no valor de R$ 129.941,30,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2"/>
        <w:spacing w:before="1"/>
      </w:pPr>
      <w:r>
        <w:rPr/>
        <w:t>CLÁUSULA DÉCIMA - DAS ALTERAÇÕES CONTRATUAIS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52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>
          <w:w w:val="105"/>
        </w:rPr>
        <w:t>CLÁUSULA DÉCIMA PRIMEIRA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0" w:after="0"/>
        <w:ind w:left="169" w:right="128" w:firstLine="0"/>
        <w:jc w:val="both"/>
        <w:rPr>
          <w:sz w:val="22"/>
        </w:rPr>
      </w:pPr>
      <w:r>
        <w:rPr>
          <w:sz w:val="22"/>
        </w:rPr>
        <w:t>- Fica eleito o Foro da cidade de ACARÁ, como o único capaz de dirimir as dúvidas oriundas deste Contrato, caso não sejam dirimidas</w:t>
      </w:r>
      <w:r>
        <w:rPr>
          <w:spacing w:val="-6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6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1"/>
        <w:jc w:val="right"/>
      </w:pPr>
      <w:r>
        <w:rPr/>
        <w:t>MURILO</w:t>
      </w:r>
    </w:p>
    <w:p>
      <w:pPr>
        <w:pStyle w:val="BodyTex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spacing w:line="190" w:lineRule="atLeast" w:before="151"/>
        <w:ind w:left="632" w:right="-17" w:firstLine="0"/>
        <w:jc w:val="left"/>
        <w:rPr>
          <w:rFonts w:ascii="Calibri"/>
          <w:sz w:val="16"/>
        </w:rPr>
      </w:pPr>
      <w:r>
        <w:rPr>
          <w:rFonts w:ascii="Calibri"/>
          <w:w w:val="105"/>
          <w:sz w:val="16"/>
        </w:rPr>
        <w:t>Assinado de forma digital por MURILO</w:t>
      </w:r>
    </w:p>
    <w:p>
      <w:pPr>
        <w:pStyle w:val="BodyText"/>
        <w:spacing w:before="95"/>
        <w:ind w:left="553"/>
      </w:pPr>
      <w:r>
        <w:rPr/>
        <w:br w:type="column"/>
      </w:r>
      <w:r>
        <w:rPr/>
        <w:t>ACARÁ-PA, 14 de Agosto de 2020</w:t>
      </w:r>
    </w:p>
    <w:p>
      <w:pPr>
        <w:spacing w:after="0"/>
        <w:sectPr>
          <w:type w:val="continuous"/>
          <w:pgSz w:w="11900" w:h="16840"/>
          <w:pgMar w:top="1980" w:bottom="1940" w:left="520" w:right="600"/>
          <w:cols w:num="3" w:equalWidth="0">
            <w:col w:w="4842" w:space="40"/>
            <w:col w:w="1933" w:space="39"/>
            <w:col w:w="3926"/>
          </w:cols>
        </w:sectPr>
      </w:pPr>
    </w:p>
    <w:p>
      <w:pPr>
        <w:spacing w:line="197" w:lineRule="exact" w:before="0"/>
        <w:ind w:left="4030" w:right="0" w:firstLine="0"/>
        <w:jc w:val="left"/>
        <w:rPr>
          <w:rFonts w:ascii="Calibri"/>
          <w:sz w:val="16"/>
        </w:rPr>
      </w:pPr>
      <w:r>
        <w:rPr/>
        <w:pict>
          <v:shape style="position:absolute;margin-left:270.483368pt;margin-top:-19.004940pt;width:60.15pt;height:59.7pt;mso-position-horizontal-relative:page;mso-position-vertical-relative:paragraph;z-index:-252409856" coordorigin="5410,-380" coordsize="1203,1194" path="m5626,561l5522,629,5455,695,5420,752,5410,794,5417,809,5424,813,5504,813,5508,811,5433,811,5444,766,5483,704,5545,632,5626,561xm5924,-380l5900,-364,5887,-327,5883,-285,5882,-255,5883,-228,5886,-199,5889,-168,5894,-137,5900,-104,5907,-71,5915,-38,5924,-4,5918,23,5903,70,5879,133,5847,210,5809,294,5766,383,5719,473,5670,560,5620,640,5570,709,5521,763,5475,798,5433,811,5508,811,5532,796,5576,754,5626,694,5682,614,5744,512,5755,509,5744,509,5805,398,5853,305,5888,227,5914,163,5933,109,5946,63,5988,63,5988,62,5962,-8,5971,-70,5946,-70,5932,-124,5922,-176,5917,-225,5915,-269,5916,-287,5918,-318,5926,-351,5941,-373,5971,-373,5955,-379,5924,-380xm6581,506l6570,508,6560,514,6554,524,6552,535,6554,547,6560,556,6570,561,6581,564,6594,561,6600,558,6569,558,6558,548,6558,522,6569,512,6600,512,6594,508,6581,506xm6600,512l6596,512,6604,522,6604,548,6596,558,6600,558,6603,556,6609,547,6612,535,6609,524,6603,514,6600,512xm6590,516l6570,516,6570,551,6576,551,6576,538,6592,538,6591,537,6587,535,6595,533,6576,533,6576,523,6594,523,6593,521,6590,516xm6592,538l6584,538,6586,542,6587,545,6588,551,6595,551,6593,545,6593,540,6592,538xm6594,523l6585,523,6587,524,6587,532,6584,533,6595,533,6595,528,6594,523xm5988,63l5946,63,5998,173,6053,254,6107,312,6156,352,6197,378,6124,391,6049,408,5972,428,5895,452,5819,478,5744,509,5755,509,5819,488,5899,467,5984,448,6070,432,6157,418,6242,408,6334,408,6314,400,6379,396,6587,396,6555,379,6509,369,6260,369,6232,353,6204,335,6177,317,6150,298,6101,250,6057,193,6019,130,5988,63xm6334,408l6242,408,6322,444,6402,472,6475,489,6536,495,6561,493,6580,488,6593,480,6595,476,6562,476,6513,470,6453,455,6385,431,6334,408xm6599,467l6591,471,6577,476,6595,476,6599,467xm6587,396l6455,396,6529,403,6584,421,6604,453,6608,445,6612,441,6612,433,6597,401,6587,396xm6407,360l6375,361,6339,363,6260,369,6509,369,6490,365,6407,360xm5983,-280l5976,-244,5968,-197,5959,-140,5946,-70,5971,-70,5972,-78,5977,-146,5980,-212,5983,-280xm5971,-373l5941,-373,5954,-364,5967,-351,5977,-331,5983,-302,5987,-347,5977,-370,5971,-373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24"/>
        </w:rPr>
        <w:t>MONTEIRO DE </w:t>
      </w:r>
      <w:r>
        <w:rPr>
          <w:rFonts w:ascii="Calibri"/>
          <w:w w:val="105"/>
          <w:position w:val="-1"/>
          <w:sz w:val="16"/>
        </w:rPr>
        <w:t>MONTEIRO DE</w:t>
      </w:r>
    </w:p>
    <w:p>
      <w:pPr>
        <w:spacing w:line="198" w:lineRule="exact" w:before="0"/>
        <w:ind w:left="4030" w:right="0" w:firstLine="0"/>
        <w:jc w:val="left"/>
        <w:rPr>
          <w:rFonts w:ascii="Calibri"/>
          <w:sz w:val="16"/>
        </w:rPr>
      </w:pPr>
      <w:r>
        <w:rPr>
          <w:rFonts w:ascii="Calibri"/>
          <w:position w:val="-6"/>
          <w:sz w:val="24"/>
        </w:rPr>
        <w:t>SA:693093372 </w:t>
      </w:r>
      <w:r>
        <w:rPr>
          <w:rFonts w:ascii="Calibri"/>
          <w:sz w:val="16"/>
        </w:rPr>
        <w:t>SA:69309337249</w:t>
      </w:r>
    </w:p>
    <w:p>
      <w:pPr>
        <w:spacing w:before="4"/>
        <w:ind w:left="5514" w:right="0" w:firstLine="0"/>
        <w:jc w:val="left"/>
        <w:rPr>
          <w:rFonts w:ascii="Calibri"/>
          <w:sz w:val="16"/>
        </w:rPr>
      </w:pPr>
      <w:r>
        <w:rPr/>
        <w:pict>
          <v:shape style="position:absolute;margin-left:227.520996pt;margin-top:4.251846pt;width:12.3pt;height:14.4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6"/>
        </w:rPr>
        <w:t>Dados: 2020.08.14</w:t>
      </w:r>
    </w:p>
    <w:p>
      <w:pPr>
        <w:spacing w:before="2"/>
        <w:ind w:left="5514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10:50:34 -03'00'</w:t>
      </w:r>
    </w:p>
    <w:p>
      <w:pPr>
        <w:pStyle w:val="BodyText"/>
        <w:spacing w:before="58"/>
        <w:ind w:left="3571" w:right="3351"/>
        <w:jc w:val="center"/>
      </w:pPr>
      <w:r>
        <w:rPr/>
        <w:t>FUNDO MUNICIPAL DE SAUDE CNPJ(MF) 11.750.869/0001-70 CONTRATANTE</w:t>
      </w:r>
    </w:p>
    <w:p>
      <w:pPr>
        <w:spacing w:after="0"/>
        <w:jc w:val="center"/>
        <w:sectPr>
          <w:type w:val="continuous"/>
          <w:pgSz w:w="11900" w:h="16840"/>
          <w:pgMar w:top="1980" w:bottom="1940" w:left="520" w:right="600"/>
        </w:sectPr>
      </w:pPr>
    </w:p>
    <w:p>
      <w:pPr>
        <w:pStyle w:val="Heading2"/>
        <w:spacing w:before="7"/>
        <w:ind w:left="3571" w:right="3419"/>
        <w:jc w:val="center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6221570</wp:posOffset>
            </wp:positionH>
            <wp:positionV relativeFrom="paragraph">
              <wp:posOffset>-64972</wp:posOffset>
            </wp:positionV>
            <wp:extent cx="751535" cy="75181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35" cy="7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GOVERNO MUNICIPAL DE</w:t>
      </w:r>
      <w:r>
        <w:rPr>
          <w:spacing w:val="52"/>
        </w:rPr>
        <w:t> </w:t>
      </w:r>
      <w:r>
        <w:rPr/>
        <w:t>ACARÁ</w:t>
      </w:r>
    </w:p>
    <w:p>
      <w:pPr>
        <w:spacing w:before="0"/>
        <w:ind w:left="3571" w:right="3359" w:firstLine="0"/>
        <w:jc w:val="center"/>
        <w:rPr>
          <w:b/>
          <w:sz w:val="19"/>
        </w:rPr>
      </w:pPr>
      <w:r>
        <w:rPr>
          <w:b/>
          <w:sz w:val="19"/>
        </w:rPr>
        <w:t>FUNDO MUNICIPAL DE SAUDE</w:t>
      </w: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7"/>
          <w:pgSz w:w="11900" w:h="16840"/>
          <w:pgMar w:header="696" w:footer="1755" w:top="900" w:bottom="1940" w:left="520" w:right="600"/>
        </w:sectPr>
      </w:pPr>
    </w:p>
    <w:p>
      <w:pPr>
        <w:spacing w:line="242" w:lineRule="auto" w:before="216"/>
        <w:ind w:left="3197" w:right="0" w:firstLine="0"/>
        <w:jc w:val="left"/>
        <w:rPr>
          <w:rFonts w:ascii="Calibri"/>
          <w:sz w:val="27"/>
        </w:rPr>
      </w:pPr>
      <w:r>
        <w:rPr>
          <w:rFonts w:ascii="Calibri"/>
          <w:w w:val="105"/>
          <w:sz w:val="27"/>
        </w:rPr>
        <w:t>HOSPMED COMERCIO </w:t>
      </w:r>
      <w:r>
        <w:rPr>
          <w:rFonts w:ascii="Calibri"/>
          <w:sz w:val="27"/>
        </w:rPr>
        <w:t>LTDA:11411491000180</w:t>
      </w:r>
    </w:p>
    <w:p>
      <w:pPr>
        <w:spacing w:line="244" w:lineRule="auto" w:before="106"/>
        <w:ind w:left="64" w:right="1777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05"/>
          <w:sz w:val="18"/>
        </w:rPr>
        <w:t>Assinado de forma digital por HOSPMED COMERCIO LTDA:11411491000180</w:t>
      </w:r>
    </w:p>
    <w:p>
      <w:pPr>
        <w:spacing w:line="217" w:lineRule="exact" w:before="0"/>
        <w:ind w:left="64" w:right="0" w:firstLine="0"/>
        <w:jc w:val="left"/>
        <w:rPr>
          <w:rFonts w:ascii="Calibri"/>
          <w:sz w:val="18"/>
        </w:rPr>
      </w:pPr>
      <w:r>
        <w:rPr/>
        <w:pict>
          <v:shape style="position:absolute;margin-left:297.694641pt;margin-top:-34.733131pt;width:48.55pt;height:48.2pt;mso-position-horizontal-relative:page;mso-position-vertical-relative:paragraph;z-index:-252406784" coordorigin="5954,-695" coordsize="971,964" path="m6129,65l6044,120,5991,173,5962,219,5954,253,5960,265,5966,269,6031,269,6034,267,5973,267,5981,231,6013,180,6064,122,6129,65xm6369,-695l6349,-682,6339,-652,6336,-618,6335,-594,6336,-572,6338,-549,6341,-524,6345,-498,6350,-472,6356,-445,6362,-418,6369,-391,6363,-364,6346,-314,6319,-248,6285,-170,6245,-85,6200,1,6153,83,6105,155,6058,214,6013,253,5973,267,6034,267,6066,243,6112,194,6164,122,6224,26,6233,23,6224,23,6282,-83,6324,-168,6354,-237,6374,-292,6387,-337,6421,-337,6399,-394,6407,-445,6387,-445,6375,-488,6368,-530,6363,-569,6362,-605,6362,-620,6365,-645,6371,-671,6383,-689,6407,-689,6394,-694,6369,-695xm6914,21l6887,21,6876,30,6876,57,6887,67,6914,67,6919,62,6889,62,6881,54,6881,33,6889,26,6919,26,6914,21xm6919,26l6911,26,6918,33,6918,54,6911,62,6919,62,6924,57,6924,30,6919,26xm6906,29l6890,29,6890,57,6895,57,6895,46,6908,46,6907,45,6904,44,6910,42,6895,42,6895,34,6910,34,6909,32,6906,29xm6908,46l6901,46,6903,49,6904,52,6905,57,6910,57,6909,52,6909,48,6908,46xm6910,34l6902,34,6904,35,6904,41,6901,42,6910,42,6910,38,6910,34xm6421,-337l6387,-337,6440,-230,6495,-157,6547,-111,6589,-83,6518,-69,6445,-52,6370,-31,6296,-6,6224,23,6233,23,6297,3,6376,-18,6459,-35,6543,-48,6626,-58,6700,-58,6684,-65,6751,-68,6904,-68,6878,-82,6841,-90,6641,-90,6618,-103,6595,-117,6573,-132,6552,-147,6503,-197,6461,-257,6426,-324,6421,-337xm6700,-58l6626,-58,6691,-29,6755,-7,6814,7,6863,12,6883,10,6898,6,6909,-1,6911,-4,6884,-4,6844,-9,6796,-21,6741,-40,6700,-58xm6914,-11l6907,-8,6896,-4,6911,-4,6914,-11xm6904,-68l6751,-68,6829,-66,6893,-53,6918,-22,6921,-29,6924,-32,6924,-39,6912,-64,6904,-68xm6759,-97l6733,-96,6704,-95,6641,-90,6841,-90,6826,-93,6759,-97xm6416,-614l6411,-584,6405,-547,6397,-501,6387,-445,6407,-445,6407,-451,6412,-505,6414,-559,6416,-614xm6407,-689l6383,-689,6393,-682,6404,-671,6412,-655,6416,-631,6420,-668,6412,-687,6407,-689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8"/>
        </w:rPr>
        <w:t>Dados: 2020.08.14 11:52:37 -03'00'</w:t>
      </w:r>
    </w:p>
    <w:p>
      <w:pPr>
        <w:spacing w:after="0" w:line="217" w:lineRule="exact"/>
        <w:jc w:val="left"/>
        <w:rPr>
          <w:rFonts w:ascii="Calibri"/>
          <w:sz w:val="18"/>
        </w:rPr>
        <w:sectPr>
          <w:type w:val="continuous"/>
          <w:pgSz w:w="11900" w:h="16840"/>
          <w:pgMar w:top="1980" w:bottom="1940" w:left="520" w:right="600"/>
          <w:cols w:num="2" w:equalWidth="0">
            <w:col w:w="5866" w:space="40"/>
            <w:col w:w="4874"/>
          </w:cols>
        </w:sectPr>
      </w:pPr>
    </w:p>
    <w:p>
      <w:pPr>
        <w:pStyle w:val="BodyText"/>
        <w:spacing w:before="91"/>
        <w:ind w:left="3634" w:right="3419"/>
        <w:jc w:val="center"/>
      </w:pPr>
      <w:r>
        <w:rPr/>
        <w:t>HOSPMED COMERCIO LTDA EPP CNPJ 11.411.491/0001-80 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6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1.699997pt;margin-top:743.247253pt;width:105.8pt;height:11.15pt;mso-position-horizontal-relative:page;mso-position-vertical-relative:page;z-index:-2524078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SÃO JOSE,120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906624">
          <wp:simplePos x="0" y="0"/>
          <wp:positionH relativeFrom="page">
            <wp:posOffset>6221570</wp:posOffset>
          </wp:positionH>
          <wp:positionV relativeFrom="page">
            <wp:posOffset>513899</wp:posOffset>
          </wp:positionV>
          <wp:extent cx="751535" cy="7518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35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75pt;margin-top:33.780556pt;width:193.15pt;height:36.8pt;mso-position-horizontal-relative:page;mso-position-vertical-relative:page;z-index:-252408832" type="#_x0000_t202" filled="false" stroked="false">
          <v:textbox inset="0,0,0,0">
            <w:txbxContent>
              <w:p>
                <w:pPr>
                  <w:spacing w:before="16"/>
                  <w:ind w:left="62" w:right="62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62" w:right="6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ACARÁ</w:t>
                </w:r>
              </w:p>
              <w:p>
                <w:pPr>
                  <w:spacing w:before="0"/>
                  <w:ind w:left="62" w:right="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660004pt;margin-top:33.780556pt;width:61.35pt;height:12.8pt;mso-position-horizontal-relative:page;mso-position-vertical-relative:page;z-index:-2524067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</w:t>
                </w:r>
                <w:r>
                  <w:rPr>
                    <w:b/>
                    <w:spacing w:val="-2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do</w:t>
                </w:r>
                <w:r>
                  <w:rPr>
                    <w:b/>
                    <w:spacing w:val="-2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Pará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88" w:lineRule="exact"/>
      <w:outlineLvl w:val="1"/>
    </w:pPr>
    <w:rPr>
      <w:rFonts w:ascii="Calibri" w:hAnsi="Calibri" w:eastAsia="Calibri" w:cs="Calibri"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6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100" w:lineRule="exact"/>
      <w:jc w:val="righ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2020-10-19T18:19:07Z</dcterms:created>
  <dcterms:modified xsi:type="dcterms:W3CDTF">2020-10-19T18:19:07Z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2020-10-19T00:00:00Z</vt:filetime>
  </property>
</Properties>
</file>